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B5" w:rsidRDefault="00060DB5" w:rsidP="00060DB5">
      <w:pPr>
        <w:jc w:val="right"/>
        <w:rPr>
          <w:rFonts w:ascii="Arial" w:hAnsi="Arial" w:cs="Arial"/>
          <w:b/>
          <w:bCs/>
        </w:rPr>
      </w:pPr>
      <w:r>
        <w:rPr>
          <w:rFonts w:cstheme="minorHAnsi"/>
          <w:b/>
          <w:bCs/>
          <w:noProof/>
          <w:color w:val="56419B"/>
          <w:sz w:val="32"/>
          <w:szCs w:val="32"/>
          <w:lang w:eastAsia="en-GB"/>
        </w:rPr>
        <w:drawing>
          <wp:inline distT="0" distB="0" distL="0" distR="0" wp14:anchorId="3BDC0C05" wp14:editId="03C5FB94">
            <wp:extent cx="3232406" cy="693420"/>
            <wp:effectExtent l="0" t="0" r="6350" b="0"/>
            <wp:docPr id="1" name="Picture 1" descr="C:\Users\Rustilln01\Desktop\Community Links 2\Community Lin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illn01\Desktop\Community Links 2\Community Link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406" cy="693420"/>
                    </a:xfrm>
                    <a:prstGeom prst="rect">
                      <a:avLst/>
                    </a:prstGeom>
                    <a:noFill/>
                    <a:ln>
                      <a:noFill/>
                    </a:ln>
                  </pic:spPr>
                </pic:pic>
              </a:graphicData>
            </a:graphic>
          </wp:inline>
        </w:drawing>
      </w: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r>
        <w:rPr>
          <w:rFonts w:ascii="Arial" w:hAnsi="Arial" w:cs="Arial"/>
          <w:b/>
          <w:bCs/>
        </w:rPr>
        <w:t xml:space="preserve">VOLUNTEER ROLE </w:t>
      </w: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p>
    <w:p w:rsidR="00060DB5" w:rsidRDefault="00060DB5" w:rsidP="00060DB5">
      <w:pPr>
        <w:jc w:val="center"/>
        <w:rPr>
          <w:rFonts w:ascii="Arial" w:hAnsi="Arial" w:cs="Arial"/>
          <w:b/>
          <w:bCs/>
        </w:rPr>
      </w:pPr>
      <w:r>
        <w:rPr>
          <w:rFonts w:ascii="Arial" w:hAnsi="Arial" w:cs="Arial"/>
          <w:b/>
          <w:bCs/>
        </w:rPr>
        <w:t>Liaison &amp; Diversion</w:t>
      </w:r>
    </w:p>
    <w:p w:rsidR="00060DB5" w:rsidRDefault="00060DB5" w:rsidP="00060DB5">
      <w:pPr>
        <w:jc w:val="center"/>
        <w:rPr>
          <w:rFonts w:ascii="Arial" w:hAnsi="Arial" w:cs="Arial"/>
          <w:b/>
          <w:bCs/>
        </w:rPr>
      </w:pPr>
    </w:p>
    <w:p w:rsidR="00060DB5" w:rsidRDefault="00060DB5" w:rsidP="00060DB5">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72"/>
      </w:tblGrid>
      <w:tr w:rsidR="00060DB5" w:rsidTr="00963E2A">
        <w:tc>
          <w:tcPr>
            <w:tcW w:w="2808" w:type="dxa"/>
          </w:tcPr>
          <w:p w:rsidR="00060DB5" w:rsidRDefault="00060DB5" w:rsidP="00963E2A">
            <w:pPr>
              <w:spacing w:before="120" w:after="120"/>
              <w:ind w:left="1137" w:hanging="1137"/>
              <w:rPr>
                <w:rFonts w:ascii="Arial" w:hAnsi="Arial" w:cs="Arial"/>
                <w:b/>
                <w:bCs/>
              </w:rPr>
            </w:pPr>
            <w:r>
              <w:rPr>
                <w:rFonts w:ascii="Arial" w:hAnsi="Arial" w:cs="Arial"/>
                <w:b/>
                <w:bCs/>
              </w:rPr>
              <w:t>POST:</w:t>
            </w:r>
          </w:p>
        </w:tc>
        <w:tc>
          <w:tcPr>
            <w:tcW w:w="6372" w:type="dxa"/>
          </w:tcPr>
          <w:p w:rsidR="00060DB5" w:rsidRDefault="00060DB5" w:rsidP="00963E2A">
            <w:pPr>
              <w:spacing w:before="120"/>
              <w:ind w:left="1137" w:hanging="1137"/>
              <w:rPr>
                <w:rFonts w:ascii="Arial" w:hAnsi="Arial" w:cs="Arial"/>
              </w:rPr>
            </w:pPr>
            <w:r>
              <w:rPr>
                <w:rFonts w:ascii="Arial" w:hAnsi="Arial" w:cs="Arial"/>
              </w:rPr>
              <w:t xml:space="preserve">Volunteer </w:t>
            </w:r>
          </w:p>
        </w:tc>
      </w:tr>
      <w:tr w:rsidR="00060DB5" w:rsidTr="00963E2A">
        <w:tc>
          <w:tcPr>
            <w:tcW w:w="2808" w:type="dxa"/>
          </w:tcPr>
          <w:p w:rsidR="00060DB5" w:rsidRDefault="00060DB5" w:rsidP="00963E2A">
            <w:pPr>
              <w:spacing w:before="120" w:after="120"/>
              <w:ind w:left="1137" w:hanging="1137"/>
              <w:rPr>
                <w:rFonts w:ascii="Arial" w:hAnsi="Arial" w:cs="Arial"/>
                <w:b/>
                <w:bCs/>
              </w:rPr>
            </w:pPr>
            <w:r>
              <w:rPr>
                <w:rFonts w:ascii="Arial" w:hAnsi="Arial" w:cs="Arial"/>
                <w:b/>
                <w:bCs/>
              </w:rPr>
              <w:t>SALARY:</w:t>
            </w:r>
          </w:p>
        </w:tc>
        <w:tc>
          <w:tcPr>
            <w:tcW w:w="6372" w:type="dxa"/>
          </w:tcPr>
          <w:p w:rsidR="00060DB5" w:rsidRDefault="00060DB5" w:rsidP="00963E2A">
            <w:pPr>
              <w:spacing w:before="120" w:after="120"/>
              <w:ind w:left="1137" w:hanging="1137"/>
              <w:rPr>
                <w:rFonts w:ascii="Arial" w:hAnsi="Arial" w:cs="Arial"/>
              </w:rPr>
            </w:pPr>
            <w:r>
              <w:rPr>
                <w:rFonts w:ascii="Arial" w:hAnsi="Arial" w:cs="Arial"/>
              </w:rPr>
              <w:t xml:space="preserve">Unpaid </w:t>
            </w:r>
          </w:p>
        </w:tc>
      </w:tr>
      <w:tr w:rsidR="00060DB5" w:rsidTr="00963E2A">
        <w:tc>
          <w:tcPr>
            <w:tcW w:w="2808" w:type="dxa"/>
          </w:tcPr>
          <w:p w:rsidR="00060DB5" w:rsidRDefault="00060DB5" w:rsidP="00963E2A">
            <w:pPr>
              <w:spacing w:before="120" w:after="120"/>
              <w:ind w:left="1137" w:hanging="1137"/>
              <w:rPr>
                <w:rFonts w:ascii="Arial" w:hAnsi="Arial" w:cs="Arial"/>
                <w:b/>
                <w:bCs/>
              </w:rPr>
            </w:pPr>
            <w:r>
              <w:rPr>
                <w:rFonts w:ascii="Arial" w:hAnsi="Arial" w:cs="Arial"/>
                <w:b/>
                <w:bCs/>
              </w:rPr>
              <w:t>ACCOUNTABLE TO:</w:t>
            </w:r>
          </w:p>
        </w:tc>
        <w:tc>
          <w:tcPr>
            <w:tcW w:w="6372" w:type="dxa"/>
          </w:tcPr>
          <w:p w:rsidR="00060DB5" w:rsidRDefault="00060DB5" w:rsidP="00963E2A">
            <w:pPr>
              <w:spacing w:before="120" w:after="120"/>
              <w:ind w:left="1137" w:hanging="1137"/>
              <w:rPr>
                <w:rFonts w:ascii="Arial" w:hAnsi="Arial" w:cs="Arial"/>
              </w:rPr>
            </w:pPr>
            <w:r>
              <w:rPr>
                <w:rFonts w:ascii="Arial" w:hAnsi="Arial" w:cs="Arial"/>
              </w:rPr>
              <w:t>Peer Support &amp; Volunteer Coordinator</w:t>
            </w:r>
          </w:p>
        </w:tc>
      </w:tr>
      <w:tr w:rsidR="00060DB5" w:rsidTr="00963E2A">
        <w:tc>
          <w:tcPr>
            <w:tcW w:w="2808" w:type="dxa"/>
          </w:tcPr>
          <w:p w:rsidR="00060DB5" w:rsidRDefault="00060DB5" w:rsidP="00963E2A">
            <w:pPr>
              <w:spacing w:before="120" w:after="120"/>
              <w:ind w:left="-229" w:firstLine="229"/>
              <w:rPr>
                <w:rFonts w:ascii="Arial" w:hAnsi="Arial" w:cs="Arial"/>
                <w:b/>
                <w:bCs/>
              </w:rPr>
            </w:pPr>
            <w:r>
              <w:rPr>
                <w:rFonts w:ascii="Arial" w:hAnsi="Arial" w:cs="Arial"/>
                <w:b/>
                <w:bCs/>
              </w:rPr>
              <w:t>RESPONSIBLE FOR:</w:t>
            </w:r>
          </w:p>
        </w:tc>
        <w:tc>
          <w:tcPr>
            <w:tcW w:w="6372" w:type="dxa"/>
          </w:tcPr>
          <w:p w:rsidR="00060DB5" w:rsidRDefault="00060DB5" w:rsidP="00963E2A">
            <w:pPr>
              <w:spacing w:before="120" w:after="120"/>
              <w:ind w:left="-229" w:firstLine="229"/>
              <w:rPr>
                <w:rFonts w:ascii="Arial" w:hAnsi="Arial" w:cs="Arial"/>
              </w:rPr>
            </w:pPr>
            <w:r>
              <w:rPr>
                <w:rFonts w:ascii="Arial" w:hAnsi="Arial" w:cs="Arial"/>
              </w:rPr>
              <w:t>N/A</w:t>
            </w:r>
          </w:p>
        </w:tc>
      </w:tr>
    </w:tbl>
    <w:p w:rsidR="00060DB5" w:rsidRPr="00691C7C" w:rsidRDefault="00060DB5" w:rsidP="00060DB5">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60DB5" w:rsidRPr="001A60DE" w:rsidTr="00963E2A">
        <w:tc>
          <w:tcPr>
            <w:tcW w:w="9180" w:type="dxa"/>
          </w:tcPr>
          <w:p w:rsidR="00060DB5" w:rsidRPr="001A60DE" w:rsidRDefault="00060DB5" w:rsidP="00963E2A">
            <w:pPr>
              <w:spacing w:before="120" w:after="120"/>
              <w:rPr>
                <w:rFonts w:ascii="Arial" w:hAnsi="Arial" w:cs="Arial"/>
                <w:b/>
              </w:rPr>
            </w:pPr>
            <w:r w:rsidRPr="001A60DE">
              <w:rPr>
                <w:rFonts w:ascii="Arial" w:hAnsi="Arial" w:cs="Arial"/>
                <w:b/>
              </w:rPr>
              <w:t>ORGANISATIONAL EXPECTATIONS:</w:t>
            </w:r>
          </w:p>
        </w:tc>
      </w:tr>
      <w:tr w:rsidR="00060DB5" w:rsidRPr="001A60DE" w:rsidTr="00963E2A">
        <w:tc>
          <w:tcPr>
            <w:tcW w:w="9180" w:type="dxa"/>
          </w:tcPr>
          <w:p w:rsidR="00060DB5" w:rsidRPr="001A60DE" w:rsidRDefault="00060DB5" w:rsidP="00963E2A">
            <w:pPr>
              <w:spacing w:before="120" w:after="120"/>
              <w:rPr>
                <w:rFonts w:ascii="Arial" w:hAnsi="Arial" w:cs="Arial"/>
              </w:rPr>
            </w:pPr>
            <w:r w:rsidRPr="001A60DE">
              <w:rPr>
                <w:rFonts w:ascii="Arial" w:hAnsi="Arial" w:cs="Arial"/>
              </w:rPr>
              <w:t>Community Links aims to provide a high quality customer service adhering to the principles of best practice, promoting equal opportunities and working positively with diversity. Community Links is an ambitious, forward thinking organisation and you must be committed to developing and enhancing the services we provide.</w:t>
            </w:r>
          </w:p>
          <w:p w:rsidR="00060DB5" w:rsidRDefault="00060DB5" w:rsidP="00963E2A">
            <w:pPr>
              <w:spacing w:before="120" w:after="120"/>
              <w:rPr>
                <w:rFonts w:ascii="Arial" w:hAnsi="Arial" w:cs="Arial"/>
              </w:rPr>
            </w:pPr>
            <w:r w:rsidRPr="001A60DE">
              <w:rPr>
                <w:rFonts w:ascii="Arial" w:hAnsi="Arial" w:cs="Arial"/>
              </w:rPr>
              <w:t>The organisation expects all its employees</w:t>
            </w:r>
            <w:r>
              <w:rPr>
                <w:rFonts w:ascii="Arial" w:hAnsi="Arial" w:cs="Arial"/>
              </w:rPr>
              <w:t xml:space="preserve"> and volunteers</w:t>
            </w:r>
            <w:r w:rsidRPr="001A60DE">
              <w:rPr>
                <w:rFonts w:ascii="Arial" w:hAnsi="Arial" w:cs="Arial"/>
              </w:rPr>
              <w:t xml:space="preserve"> to carry out their duties in a professional manner with a client focus, ensuring that respect and courtesy is shown to them, colleagues, other service providers and all those in contact with the organisation.  You are expected to uphold the values and ethos of Community Links at all times.</w:t>
            </w:r>
          </w:p>
          <w:p w:rsidR="00060DB5" w:rsidRPr="001A60DE" w:rsidRDefault="00060DB5" w:rsidP="00963E2A">
            <w:pPr>
              <w:spacing w:before="120" w:after="120"/>
              <w:rPr>
                <w:rFonts w:ascii="Arial" w:hAnsi="Arial" w:cs="Arial"/>
              </w:rPr>
            </w:pPr>
          </w:p>
        </w:tc>
      </w:tr>
      <w:tr w:rsidR="00060DB5" w:rsidRPr="001A60DE" w:rsidTr="00963E2A">
        <w:trPr>
          <w:trHeight w:val="315"/>
        </w:trPr>
        <w:tc>
          <w:tcPr>
            <w:tcW w:w="9180" w:type="dxa"/>
          </w:tcPr>
          <w:p w:rsidR="00060DB5" w:rsidRPr="00B00F3E" w:rsidRDefault="00060DB5" w:rsidP="00963E2A">
            <w:pPr>
              <w:spacing w:before="120" w:after="120"/>
              <w:rPr>
                <w:rFonts w:ascii="Arial" w:hAnsi="Arial" w:cs="Arial"/>
                <w:b/>
              </w:rPr>
            </w:pPr>
            <w:r w:rsidRPr="001A60DE">
              <w:rPr>
                <w:rFonts w:ascii="Arial" w:hAnsi="Arial" w:cs="Arial"/>
                <w:b/>
              </w:rPr>
              <w:t>OUTLINE OF POST:</w:t>
            </w:r>
          </w:p>
        </w:tc>
      </w:tr>
      <w:tr w:rsidR="00060DB5" w:rsidRPr="001A60DE" w:rsidTr="00963E2A">
        <w:trPr>
          <w:trHeight w:val="930"/>
        </w:trPr>
        <w:tc>
          <w:tcPr>
            <w:tcW w:w="9180" w:type="dxa"/>
          </w:tcPr>
          <w:p w:rsidR="00060DB5" w:rsidRPr="00CE2773" w:rsidRDefault="00060DB5" w:rsidP="00060DB5">
            <w:pPr>
              <w:pStyle w:val="ListParagraph"/>
              <w:numPr>
                <w:ilvl w:val="0"/>
                <w:numId w:val="1"/>
              </w:numPr>
              <w:spacing w:before="120" w:after="120"/>
              <w:rPr>
                <w:rFonts w:ascii="Arial" w:hAnsi="Arial" w:cs="Arial"/>
                <w:lang w:val="en-US"/>
              </w:rPr>
            </w:pPr>
            <w:r w:rsidRPr="00CE2773">
              <w:rPr>
                <w:rFonts w:ascii="Arial" w:hAnsi="Arial" w:cs="Arial"/>
                <w:lang w:val="en-US"/>
              </w:rPr>
              <w:t xml:space="preserve">To provide Peer Support within </w:t>
            </w:r>
            <w:r>
              <w:rPr>
                <w:rFonts w:ascii="Arial" w:hAnsi="Arial" w:cs="Arial"/>
                <w:lang w:val="en-US"/>
              </w:rPr>
              <w:t xml:space="preserve">the </w:t>
            </w:r>
            <w:r w:rsidRPr="00CE2773">
              <w:rPr>
                <w:rFonts w:ascii="Arial" w:hAnsi="Arial" w:cs="Arial"/>
                <w:lang w:val="en-US"/>
              </w:rPr>
              <w:t>Liaison &amp; Diversion</w:t>
            </w:r>
            <w:r>
              <w:rPr>
                <w:rFonts w:ascii="Arial" w:hAnsi="Arial" w:cs="Arial"/>
                <w:lang w:val="en-US"/>
              </w:rPr>
              <w:t xml:space="preserve"> Service</w:t>
            </w:r>
            <w:r w:rsidR="003D2365">
              <w:rPr>
                <w:rFonts w:ascii="Arial" w:hAnsi="Arial" w:cs="Arial"/>
                <w:lang w:val="en-US"/>
              </w:rPr>
              <w:t xml:space="preserve"> through “Lived </w:t>
            </w:r>
            <w:r w:rsidRPr="00CE2773">
              <w:rPr>
                <w:rFonts w:ascii="Arial" w:hAnsi="Arial" w:cs="Arial"/>
                <w:lang w:val="en-US"/>
              </w:rPr>
              <w:t>experience</w:t>
            </w:r>
            <w:r w:rsidR="003D2365">
              <w:rPr>
                <w:rFonts w:ascii="Arial" w:hAnsi="Arial" w:cs="Arial"/>
                <w:lang w:val="en-US"/>
              </w:rPr>
              <w:t>”</w:t>
            </w:r>
            <w:bookmarkStart w:id="0" w:name="_GoBack"/>
            <w:bookmarkEnd w:id="0"/>
            <w:r w:rsidRPr="00CE2773">
              <w:rPr>
                <w:rFonts w:ascii="Arial" w:hAnsi="Arial" w:cs="Arial"/>
                <w:lang w:val="en-US"/>
              </w:rPr>
              <w:t>.</w:t>
            </w:r>
          </w:p>
          <w:p w:rsidR="00060DB5" w:rsidRPr="00CE2773" w:rsidRDefault="00060DB5" w:rsidP="00060DB5">
            <w:pPr>
              <w:pStyle w:val="ListParagraph"/>
              <w:numPr>
                <w:ilvl w:val="0"/>
                <w:numId w:val="1"/>
              </w:numPr>
              <w:spacing w:before="120" w:after="120"/>
              <w:rPr>
                <w:rFonts w:ascii="Arial" w:hAnsi="Arial" w:cs="Arial"/>
                <w:lang w:val="en-US"/>
              </w:rPr>
            </w:pPr>
            <w:r w:rsidRPr="00CE2773">
              <w:rPr>
                <w:rFonts w:ascii="Arial" w:hAnsi="Arial" w:cs="Arial"/>
                <w:lang w:val="en-US"/>
              </w:rPr>
              <w:t>To offer personalized support to service users and forge better engagement with mainstream services which include substance misuse, mental health support, housing and counselling.</w:t>
            </w:r>
          </w:p>
          <w:p w:rsidR="00060DB5" w:rsidRPr="00CE2773" w:rsidRDefault="00060DB5" w:rsidP="00060DB5">
            <w:pPr>
              <w:pStyle w:val="ListParagraph"/>
              <w:numPr>
                <w:ilvl w:val="0"/>
                <w:numId w:val="1"/>
              </w:numPr>
              <w:spacing w:before="120" w:after="120"/>
              <w:rPr>
                <w:rFonts w:ascii="Arial" w:hAnsi="Arial" w:cs="Arial"/>
                <w:lang w:val="en-US"/>
              </w:rPr>
            </w:pPr>
            <w:r w:rsidRPr="00CE2773">
              <w:rPr>
                <w:rFonts w:ascii="Arial" w:hAnsi="Arial" w:cs="Arial"/>
                <w:lang w:val="en-US"/>
              </w:rPr>
              <w:t xml:space="preserve">To offer </w:t>
            </w:r>
            <w:r>
              <w:rPr>
                <w:rFonts w:ascii="Arial" w:hAnsi="Arial" w:cs="Arial"/>
                <w:lang w:val="en-US"/>
              </w:rPr>
              <w:t>1 to 1</w:t>
            </w:r>
            <w:r w:rsidRPr="00CE2773">
              <w:rPr>
                <w:rFonts w:ascii="Arial" w:hAnsi="Arial" w:cs="Arial"/>
                <w:lang w:val="en-US"/>
              </w:rPr>
              <w:t xml:space="preserve"> support to service users to engage with services offering hope that recovery is possible.</w:t>
            </w:r>
          </w:p>
          <w:p w:rsidR="00060DB5" w:rsidRDefault="00060DB5" w:rsidP="00963E2A">
            <w:pPr>
              <w:spacing w:before="120" w:after="120"/>
              <w:rPr>
                <w:lang w:val="en-US"/>
              </w:rPr>
            </w:pPr>
            <w:r>
              <w:rPr>
                <w:lang w:val="en-US"/>
              </w:rPr>
              <w:t xml:space="preserve"> </w:t>
            </w:r>
          </w:p>
          <w:p w:rsidR="00060DB5" w:rsidRPr="001A60DE" w:rsidRDefault="00060DB5" w:rsidP="00963E2A">
            <w:pPr>
              <w:spacing w:before="120" w:after="120"/>
              <w:rPr>
                <w:rFonts w:ascii="Arial" w:hAnsi="Arial" w:cs="Arial"/>
                <w:b/>
              </w:rPr>
            </w:pPr>
          </w:p>
        </w:tc>
      </w:tr>
      <w:tr w:rsidR="00060DB5" w:rsidRPr="001A60DE" w:rsidTr="00963E2A">
        <w:trPr>
          <w:trHeight w:val="340"/>
        </w:trPr>
        <w:tc>
          <w:tcPr>
            <w:tcW w:w="9180" w:type="dxa"/>
          </w:tcPr>
          <w:p w:rsidR="00060DB5" w:rsidRPr="00B00F3E" w:rsidRDefault="00060DB5" w:rsidP="00963E2A">
            <w:pPr>
              <w:spacing w:before="120" w:after="120"/>
              <w:rPr>
                <w:rFonts w:ascii="Arial" w:hAnsi="Arial" w:cs="Arial"/>
                <w:b/>
                <w:bCs/>
              </w:rPr>
            </w:pPr>
            <w:r>
              <w:rPr>
                <w:rFonts w:ascii="Arial" w:hAnsi="Arial" w:cs="Arial"/>
                <w:b/>
                <w:bCs/>
              </w:rPr>
              <w:lastRenderedPageBreak/>
              <w:t>MAIN TASKS:</w:t>
            </w:r>
          </w:p>
        </w:tc>
      </w:tr>
      <w:tr w:rsidR="00060DB5" w:rsidTr="00963E2A">
        <w:trPr>
          <w:trHeight w:val="351"/>
        </w:trPr>
        <w:tc>
          <w:tcPr>
            <w:tcW w:w="9180" w:type="dxa"/>
          </w:tcPr>
          <w:p w:rsidR="00060DB5" w:rsidRDefault="00060DB5" w:rsidP="00060DB5">
            <w:pPr>
              <w:numPr>
                <w:ilvl w:val="0"/>
                <w:numId w:val="2"/>
              </w:numPr>
              <w:spacing w:before="120" w:after="240"/>
              <w:rPr>
                <w:rFonts w:ascii="Arial" w:hAnsi="Arial"/>
              </w:rPr>
            </w:pPr>
            <w:r w:rsidRPr="00E75C82">
              <w:rPr>
                <w:rFonts w:ascii="Arial" w:hAnsi="Arial"/>
              </w:rPr>
              <w:t>Be a point of contact for individuals requiring support</w:t>
            </w:r>
          </w:p>
          <w:p w:rsidR="00060DB5" w:rsidRPr="00E75C82" w:rsidRDefault="00060DB5" w:rsidP="00060DB5">
            <w:pPr>
              <w:numPr>
                <w:ilvl w:val="0"/>
                <w:numId w:val="2"/>
              </w:numPr>
              <w:spacing w:before="120" w:after="240"/>
              <w:rPr>
                <w:rFonts w:ascii="Arial" w:hAnsi="Arial"/>
              </w:rPr>
            </w:pPr>
            <w:r w:rsidRPr="00E75C82">
              <w:rPr>
                <w:rFonts w:ascii="Arial" w:hAnsi="Arial"/>
              </w:rPr>
              <w:t>Where appropriate acts as an advocate on behalf of service users to promote access to and engagement with sources of support.  Offer advice when required following lone worker guidance to service users and their families/carers, in relation to community support services</w:t>
            </w:r>
          </w:p>
          <w:p w:rsidR="00060DB5" w:rsidRPr="00E75C82" w:rsidRDefault="00060DB5" w:rsidP="00060DB5">
            <w:pPr>
              <w:numPr>
                <w:ilvl w:val="0"/>
                <w:numId w:val="2"/>
              </w:numPr>
              <w:spacing w:before="120" w:after="240"/>
              <w:rPr>
                <w:rFonts w:ascii="Arial" w:hAnsi="Arial"/>
              </w:rPr>
            </w:pPr>
            <w:r w:rsidRPr="00E75C82">
              <w:rPr>
                <w:rFonts w:ascii="Arial" w:hAnsi="Arial"/>
              </w:rPr>
              <w:t>To develop and maintain effective working relationships with a wide range of support providers and maximise opportunities for service users and volunteers</w:t>
            </w:r>
          </w:p>
          <w:p w:rsidR="00060DB5" w:rsidRPr="00E75C82" w:rsidRDefault="00060DB5" w:rsidP="00060DB5">
            <w:pPr>
              <w:numPr>
                <w:ilvl w:val="0"/>
                <w:numId w:val="2"/>
              </w:numPr>
              <w:spacing w:before="120" w:after="240"/>
              <w:rPr>
                <w:rFonts w:ascii="Arial" w:hAnsi="Arial"/>
              </w:rPr>
            </w:pPr>
            <w:r w:rsidRPr="00E75C82">
              <w:rPr>
                <w:rFonts w:ascii="Arial" w:hAnsi="Arial"/>
              </w:rPr>
              <w:t>Attend relevant meetings/groups across the service area, professionally</w:t>
            </w:r>
            <w:r>
              <w:rPr>
                <w:rFonts w:ascii="Arial" w:hAnsi="Arial"/>
              </w:rPr>
              <w:t xml:space="preserve"> representing the service.</w:t>
            </w:r>
          </w:p>
          <w:p w:rsidR="00060DB5" w:rsidRDefault="00060DB5" w:rsidP="00060DB5">
            <w:pPr>
              <w:numPr>
                <w:ilvl w:val="0"/>
                <w:numId w:val="2"/>
              </w:numPr>
              <w:spacing w:before="120" w:after="240"/>
              <w:rPr>
                <w:rFonts w:ascii="Arial" w:hAnsi="Arial"/>
              </w:rPr>
            </w:pPr>
            <w:r w:rsidRPr="00E75C82">
              <w:rPr>
                <w:rFonts w:ascii="Arial" w:hAnsi="Arial"/>
              </w:rPr>
              <w:t xml:space="preserve">Willingness to share their personal </w:t>
            </w:r>
            <w:r>
              <w:rPr>
                <w:rFonts w:ascii="Arial" w:hAnsi="Arial"/>
              </w:rPr>
              <w:t xml:space="preserve">“ Lived “ </w:t>
            </w:r>
            <w:r w:rsidRPr="00E75C82">
              <w:rPr>
                <w:rFonts w:ascii="Arial" w:hAnsi="Arial"/>
              </w:rPr>
              <w:t>experiences as appropriate with services users and colleagues</w:t>
            </w:r>
          </w:p>
          <w:p w:rsidR="00060DB5" w:rsidRPr="00E75C82" w:rsidRDefault="00060DB5" w:rsidP="00060DB5">
            <w:pPr>
              <w:numPr>
                <w:ilvl w:val="0"/>
                <w:numId w:val="2"/>
              </w:numPr>
              <w:spacing w:before="120" w:after="240"/>
              <w:rPr>
                <w:rFonts w:ascii="Arial" w:hAnsi="Arial"/>
              </w:rPr>
            </w:pPr>
            <w:r>
              <w:rPr>
                <w:rFonts w:ascii="Arial" w:hAnsi="Arial"/>
              </w:rPr>
              <w:t>To be involved in and lead in the facilitation of “support” groups for Service Users.</w:t>
            </w:r>
          </w:p>
          <w:p w:rsidR="00060DB5" w:rsidRDefault="00060DB5" w:rsidP="00060DB5">
            <w:pPr>
              <w:numPr>
                <w:ilvl w:val="0"/>
                <w:numId w:val="2"/>
              </w:numPr>
              <w:spacing w:before="120" w:after="240"/>
              <w:rPr>
                <w:rFonts w:ascii="Arial" w:hAnsi="Arial"/>
              </w:rPr>
            </w:pPr>
            <w:r w:rsidRPr="00E75C82">
              <w:rPr>
                <w:rFonts w:ascii="Arial" w:hAnsi="Arial"/>
              </w:rPr>
              <w:t>To promote and participate in service user engagement activity e.g. posters, advertising activities, service directories and client resources</w:t>
            </w:r>
          </w:p>
          <w:p w:rsidR="00060DB5" w:rsidRPr="006665C2" w:rsidRDefault="00060DB5" w:rsidP="00060DB5">
            <w:pPr>
              <w:numPr>
                <w:ilvl w:val="0"/>
                <w:numId w:val="2"/>
              </w:numPr>
              <w:spacing w:before="120" w:after="240"/>
              <w:rPr>
                <w:rFonts w:ascii="Arial" w:hAnsi="Arial"/>
              </w:rPr>
            </w:pPr>
            <w:r>
              <w:rPr>
                <w:rFonts w:ascii="Arial" w:hAnsi="Arial"/>
              </w:rPr>
              <w:t xml:space="preserve">Record contacts and activities with service users through reporting to the </w:t>
            </w:r>
            <w:r w:rsidRPr="006665C2">
              <w:rPr>
                <w:rFonts w:ascii="Arial" w:hAnsi="Arial"/>
              </w:rPr>
              <w:t>L &amp; D team in an accurate and timely way.</w:t>
            </w:r>
          </w:p>
          <w:p w:rsidR="00060DB5" w:rsidRDefault="00060DB5" w:rsidP="00963E2A">
            <w:pPr>
              <w:pStyle w:val="ListParagraph"/>
              <w:rPr>
                <w:rFonts w:ascii="Arial" w:hAnsi="Arial" w:cs="Arial"/>
                <w:bCs/>
              </w:rPr>
            </w:pPr>
          </w:p>
          <w:p w:rsidR="00060DB5" w:rsidRPr="00373E2F" w:rsidRDefault="00060DB5" w:rsidP="00060DB5">
            <w:pPr>
              <w:pStyle w:val="ListParagraph"/>
              <w:numPr>
                <w:ilvl w:val="0"/>
                <w:numId w:val="2"/>
              </w:numPr>
              <w:rPr>
                <w:rFonts w:ascii="Arial" w:hAnsi="Arial" w:cs="Arial"/>
                <w:bCs/>
              </w:rPr>
            </w:pPr>
            <w:r w:rsidRPr="00373E2F">
              <w:rPr>
                <w:rFonts w:ascii="Arial" w:hAnsi="Arial" w:cs="Arial"/>
                <w:bCs/>
              </w:rPr>
              <w:t>Keep up-to-date with</w:t>
            </w:r>
            <w:r>
              <w:rPr>
                <w:rFonts w:ascii="Arial" w:hAnsi="Arial" w:cs="Arial"/>
                <w:bCs/>
              </w:rPr>
              <w:t xml:space="preserve"> and adhere to</w:t>
            </w:r>
            <w:r w:rsidRPr="00373E2F">
              <w:rPr>
                <w:rFonts w:ascii="Arial" w:hAnsi="Arial" w:cs="Arial"/>
                <w:bCs/>
              </w:rPr>
              <w:t xml:space="preserve"> policies, guidelines, procedures and practices.</w:t>
            </w:r>
          </w:p>
          <w:p w:rsidR="00060DB5" w:rsidRPr="00373E2F" w:rsidRDefault="00060DB5" w:rsidP="00963E2A">
            <w:pPr>
              <w:rPr>
                <w:rFonts w:ascii="Arial" w:hAnsi="Arial" w:cs="Arial"/>
                <w:bCs/>
              </w:rPr>
            </w:pPr>
          </w:p>
          <w:p w:rsidR="00060DB5" w:rsidRDefault="00060DB5" w:rsidP="00060DB5">
            <w:pPr>
              <w:pStyle w:val="ListParagraph"/>
              <w:numPr>
                <w:ilvl w:val="0"/>
                <w:numId w:val="2"/>
              </w:numPr>
              <w:rPr>
                <w:rFonts w:ascii="Arial" w:hAnsi="Arial" w:cs="Arial"/>
                <w:bCs/>
              </w:rPr>
            </w:pPr>
            <w:r w:rsidRPr="00373E2F">
              <w:rPr>
                <w:rFonts w:ascii="Arial" w:hAnsi="Arial" w:cs="Arial"/>
                <w:bCs/>
              </w:rPr>
              <w:t>Participate in team meetings and other meetings as required.</w:t>
            </w:r>
          </w:p>
          <w:p w:rsidR="00060DB5" w:rsidRDefault="00060DB5" w:rsidP="00963E2A">
            <w:pPr>
              <w:rPr>
                <w:rFonts w:ascii="Arial" w:hAnsi="Arial" w:cs="Arial"/>
                <w:bCs/>
              </w:rPr>
            </w:pPr>
          </w:p>
          <w:p w:rsidR="00060DB5" w:rsidRDefault="00060DB5" w:rsidP="00060DB5">
            <w:pPr>
              <w:pStyle w:val="ListParagraph"/>
              <w:numPr>
                <w:ilvl w:val="0"/>
                <w:numId w:val="2"/>
              </w:numPr>
              <w:spacing w:before="120"/>
              <w:rPr>
                <w:rFonts w:ascii="Arial" w:hAnsi="Arial" w:cs="Arial"/>
                <w:bCs/>
              </w:rPr>
            </w:pPr>
            <w:r>
              <w:rPr>
                <w:rFonts w:ascii="Arial" w:hAnsi="Arial" w:cs="Arial"/>
                <w:bCs/>
              </w:rPr>
              <w:t>R</w:t>
            </w:r>
            <w:r w:rsidRPr="00E5685F">
              <w:rPr>
                <w:rFonts w:ascii="Arial" w:hAnsi="Arial" w:cs="Arial"/>
                <w:bCs/>
              </w:rPr>
              <w:t>epresent Community Links in a knowledgeable and professional manner at all times.</w:t>
            </w:r>
          </w:p>
          <w:p w:rsidR="00060DB5" w:rsidRDefault="00060DB5" w:rsidP="00963E2A">
            <w:pPr>
              <w:pStyle w:val="ListParagraph"/>
              <w:rPr>
                <w:rFonts w:ascii="Arial" w:hAnsi="Arial" w:cs="Arial"/>
                <w:bCs/>
              </w:rPr>
            </w:pPr>
          </w:p>
          <w:p w:rsidR="00060DB5" w:rsidRDefault="00060DB5" w:rsidP="00060DB5">
            <w:pPr>
              <w:pStyle w:val="ListParagraph"/>
              <w:numPr>
                <w:ilvl w:val="0"/>
                <w:numId w:val="2"/>
              </w:numPr>
              <w:rPr>
                <w:rFonts w:ascii="Arial" w:hAnsi="Arial" w:cs="Arial"/>
                <w:bCs/>
              </w:rPr>
            </w:pPr>
            <w:r>
              <w:rPr>
                <w:rFonts w:ascii="Arial" w:hAnsi="Arial" w:cs="Arial"/>
                <w:bCs/>
              </w:rPr>
              <w:t>M</w:t>
            </w:r>
            <w:r w:rsidRPr="00E5685F">
              <w:rPr>
                <w:rFonts w:ascii="Arial" w:hAnsi="Arial" w:cs="Arial"/>
                <w:bCs/>
              </w:rPr>
              <w:t>aintain appropriate professional boundaries at all times.</w:t>
            </w:r>
          </w:p>
          <w:p w:rsidR="00060DB5" w:rsidRPr="00E5685F" w:rsidRDefault="00060DB5" w:rsidP="00963E2A">
            <w:pPr>
              <w:pStyle w:val="ListParagraph"/>
              <w:rPr>
                <w:rFonts w:ascii="Arial" w:hAnsi="Arial" w:cs="Arial"/>
                <w:bCs/>
              </w:rPr>
            </w:pPr>
          </w:p>
          <w:p w:rsidR="00060DB5" w:rsidRDefault="00060DB5" w:rsidP="00963E2A">
            <w:pPr>
              <w:rPr>
                <w:rFonts w:ascii="Arial" w:hAnsi="Arial" w:cs="Arial"/>
                <w:bCs/>
              </w:rPr>
            </w:pPr>
          </w:p>
          <w:p w:rsidR="00060DB5" w:rsidRPr="00F76B33" w:rsidRDefault="00060DB5" w:rsidP="00963E2A">
            <w:pPr>
              <w:pStyle w:val="ListParagraph"/>
              <w:ind w:left="1080"/>
              <w:rPr>
                <w:rFonts w:ascii="Arial" w:hAnsi="Arial" w:cs="Arial"/>
                <w:bCs/>
              </w:rPr>
            </w:pPr>
          </w:p>
          <w:p w:rsidR="00060DB5" w:rsidRDefault="00060DB5" w:rsidP="00963E2A">
            <w:pPr>
              <w:rPr>
                <w:rFonts w:ascii="Arial" w:hAnsi="Arial" w:cs="Arial"/>
                <w:b/>
                <w:bCs/>
              </w:rPr>
            </w:pPr>
            <w:r w:rsidRPr="00752B02">
              <w:rPr>
                <w:rFonts w:ascii="Arial" w:hAnsi="Arial" w:cs="Arial"/>
                <w:b/>
              </w:rPr>
              <w:t>Please note</w:t>
            </w:r>
            <w:r w:rsidRPr="00752B02">
              <w:rPr>
                <w:rFonts w:ascii="Arial" w:hAnsi="Arial" w:cs="Arial"/>
              </w:rPr>
              <w:t xml:space="preserve"> this job description is not intended to be exhaustive. </w:t>
            </w:r>
            <w:r>
              <w:rPr>
                <w:rFonts w:ascii="Arial" w:hAnsi="Arial" w:cs="Arial"/>
              </w:rPr>
              <w:t>There will be opportunities for the Volunteer to develop and progress towards their personal aims and goals identified at the commencement of the placement which are in line with Liaison and Diversion.</w:t>
            </w:r>
            <w:r>
              <w:rPr>
                <w:rFonts w:ascii="Arial" w:hAnsi="Arial" w:cs="Arial"/>
                <w:b/>
                <w:bCs/>
              </w:rPr>
              <w:t xml:space="preserve"> </w:t>
            </w:r>
          </w:p>
        </w:tc>
      </w:tr>
    </w:tbl>
    <w:p w:rsidR="00060DB5" w:rsidRDefault="00060DB5" w:rsidP="00060DB5">
      <w:pPr>
        <w:rPr>
          <w:rFonts w:ascii="Arial" w:hAnsi="Arial" w:cs="Arial"/>
          <w:b/>
          <w:bCs/>
        </w:rPr>
      </w:pPr>
    </w:p>
    <w:p w:rsidR="00060DB5" w:rsidRDefault="00060DB5" w:rsidP="00060DB5">
      <w:pPr>
        <w:rPr>
          <w:rFonts w:ascii="Arial" w:hAnsi="Arial" w:cs="Arial"/>
          <w:b/>
          <w:bCs/>
        </w:rPr>
      </w:pPr>
    </w:p>
    <w:p w:rsidR="00060DB5" w:rsidRPr="006B308B" w:rsidRDefault="00060DB5" w:rsidP="00060DB5">
      <w:pPr>
        <w:jc w:val="right"/>
        <w:outlineLvl w:val="0"/>
        <w:rPr>
          <w:rFonts w:ascii="Calibri" w:eastAsia="Calibri" w:hAnsi="Calibri" w:cs="Arial"/>
          <w:sz w:val="22"/>
          <w:szCs w:val="22"/>
        </w:rPr>
      </w:pPr>
    </w:p>
    <w:p w:rsidR="00E33F84" w:rsidRDefault="00E33F84"/>
    <w:sectPr w:rsidR="00E33F84" w:rsidSect="00A24D72">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752F"/>
    <w:multiLevelType w:val="hybridMultilevel"/>
    <w:tmpl w:val="D52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14D55"/>
    <w:multiLevelType w:val="hybridMultilevel"/>
    <w:tmpl w:val="F5D45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B5"/>
    <w:rsid w:val="00060DB5"/>
    <w:rsid w:val="003D2365"/>
    <w:rsid w:val="00E3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B5"/>
    <w:pPr>
      <w:ind w:left="720"/>
      <w:contextualSpacing/>
    </w:pPr>
  </w:style>
  <w:style w:type="paragraph" w:styleId="BalloonText">
    <w:name w:val="Balloon Text"/>
    <w:basedOn w:val="Normal"/>
    <w:link w:val="BalloonTextChar"/>
    <w:uiPriority w:val="99"/>
    <w:semiHidden/>
    <w:unhideWhenUsed/>
    <w:rsid w:val="00060DB5"/>
    <w:rPr>
      <w:rFonts w:ascii="Tahoma" w:hAnsi="Tahoma" w:cs="Tahoma"/>
      <w:sz w:val="16"/>
      <w:szCs w:val="16"/>
    </w:rPr>
  </w:style>
  <w:style w:type="character" w:customStyle="1" w:styleId="BalloonTextChar">
    <w:name w:val="Balloon Text Char"/>
    <w:basedOn w:val="DefaultParagraphFont"/>
    <w:link w:val="BalloonText"/>
    <w:uiPriority w:val="99"/>
    <w:semiHidden/>
    <w:rsid w:val="00060D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B5"/>
    <w:pPr>
      <w:ind w:left="720"/>
      <w:contextualSpacing/>
    </w:pPr>
  </w:style>
  <w:style w:type="paragraph" w:styleId="BalloonText">
    <w:name w:val="Balloon Text"/>
    <w:basedOn w:val="Normal"/>
    <w:link w:val="BalloonTextChar"/>
    <w:uiPriority w:val="99"/>
    <w:semiHidden/>
    <w:unhideWhenUsed/>
    <w:rsid w:val="00060DB5"/>
    <w:rPr>
      <w:rFonts w:ascii="Tahoma" w:hAnsi="Tahoma" w:cs="Tahoma"/>
      <w:sz w:val="16"/>
      <w:szCs w:val="16"/>
    </w:rPr>
  </w:style>
  <w:style w:type="character" w:customStyle="1" w:styleId="BalloonTextChar">
    <w:name w:val="Balloon Text Char"/>
    <w:basedOn w:val="DefaultParagraphFont"/>
    <w:link w:val="BalloonText"/>
    <w:uiPriority w:val="99"/>
    <w:semiHidden/>
    <w:rsid w:val="00060D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Rustill</dc:creator>
  <cp:lastModifiedBy>Neil Rustill</cp:lastModifiedBy>
  <cp:revision>2</cp:revision>
  <dcterms:created xsi:type="dcterms:W3CDTF">2020-10-19T14:24:00Z</dcterms:created>
  <dcterms:modified xsi:type="dcterms:W3CDTF">2020-10-19T14:24:00Z</dcterms:modified>
</cp:coreProperties>
</file>